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23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51156</w:t>
      </w:r>
    </w:p>
    <w:p w:rsidR="00000000" w:rsidRDefault="007C61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4 мая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201н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ПОКАЗАТЕЛЕЙ, ХАРАКТЕРИЗУЮЩИХ ОБЩИЕ КРИТЕРИИ ОЦЕНКИ КАЧЕСТВА УСЛОВИЙ ОКАЗАНИЯ УСЛУГ МЕДИЦИНСКИМИ О</w:t>
      </w:r>
      <w:r>
        <w:rPr>
          <w:rFonts w:ascii="Times New Roman" w:hAnsi="Times New Roman" w:cs="Times New Roman"/>
          <w:b/>
          <w:bCs/>
          <w:sz w:val="36"/>
          <w:szCs w:val="36"/>
        </w:rPr>
        <w:t>РГАНИЗАЦИЯМИ, В ОТНОШЕНИИ КОТОРЫХ ПРОВОДИТСЯ НЕЗАВИСИМАЯ ОЦЕНКА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79.1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</w:t>
      </w:r>
      <w:r>
        <w:rPr>
          <w:rFonts w:ascii="Times New Roman" w:hAnsi="Times New Roman" w:cs="Times New Roman"/>
          <w:sz w:val="24"/>
          <w:szCs w:val="24"/>
        </w:rPr>
        <w:t xml:space="preserve">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4257;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7563) приказываю: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показатели, характеризующие общие критерии оценки качества условий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 медицинскими организациями, в отношении которых проводится независимая оценка, согласно приложению.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здравоохранения Российской Федерации от 28 ноября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787н "Об утверждении показателей, характе</w:t>
      </w:r>
      <w:r>
        <w:rPr>
          <w:rFonts w:ascii="Times New Roman" w:hAnsi="Times New Roman" w:cs="Times New Roman"/>
          <w:sz w:val="24"/>
          <w:szCs w:val="24"/>
        </w:rPr>
        <w:t xml:space="preserve">ризующих общие критерии качества оказания услуг медицинскими организациями" (зарегистрирован Министерством юстиции Российской Федерации 22 декабря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35321).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 СКВОРЦОВА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4 мая 2018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201н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Показатели, характеризующие критерий "Открыт</w:t>
      </w:r>
      <w:r>
        <w:rPr>
          <w:rFonts w:ascii="Times New Roman" w:hAnsi="Times New Roman" w:cs="Times New Roman"/>
          <w:b/>
          <w:bCs/>
          <w:sz w:val="32"/>
          <w:szCs w:val="32"/>
        </w:rPr>
        <w:t>ость и доступность информации об организации"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актами: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помещениях медицинской организации;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медицинской организации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аличия и функционирования дистанционных способов взаимодействия с получателями услуг: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обращения/раздел "Часто задаваемые вопросы");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качестве условий оказания услуг (наличие анкеты для опроса граждан или гиперссылки на нее)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</w:p>
        </w:tc>
      </w:tr>
    </w:tbl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Показатели, характеризующие критерий "Комфортность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условий предоставления услуг, включая время ожидания предоставления медицинской услуги"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медицинской организации комфортных условий оказания услуг: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лечебно-охранительного режима;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едей;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сударственных услуг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gosuslugi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при обращении в медицинскую организацию);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питьевой воды;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предоставления медицинских услуг (среднее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 (в % от общего числа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услуг)</w:t>
            </w:r>
          </w:p>
        </w:tc>
      </w:tr>
    </w:tbl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Показатели, характеризующие критерий "Доступность услуг для инвалидов"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входных групп пандусами/подъемными платформами;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оборудованных санитарно-гигиенических помещений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организации;</w:t>
            </w:r>
          </w:p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 первичной медико-санитарной и паллиативной медицинской помощи инвалидам на дому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Показатели, характериз</w:t>
      </w:r>
      <w:r>
        <w:rPr>
          <w:rFonts w:ascii="Times New Roman" w:hAnsi="Times New Roman" w:cs="Times New Roman"/>
          <w:b/>
          <w:bCs/>
          <w:sz w:val="32"/>
          <w:szCs w:val="32"/>
        </w:rPr>
        <w:t>ующие критерий "Доброжелательность, вежливость работников медицинской организации"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услуг)</w:t>
            </w:r>
          </w:p>
        </w:tc>
      </w:tr>
    </w:tbl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Показатели, характеризующие критерий "Удовлетворенность условиями оказания услуг"</w:t>
      </w:r>
    </w:p>
    <w:p w:rsidR="00000000" w:rsidRDefault="007C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C61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6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медицинскую организацию для оказания медицинской помощи (в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навигацией внутри медицинской организации (в % от общего числа опрошенных получателей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в целом удовлетворенных условиями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в медицинской организации (в % от общего числа опрошенных получателей услуг)</w:t>
            </w:r>
          </w:p>
        </w:tc>
      </w:tr>
    </w:tbl>
    <w:p w:rsidR="00000000" w:rsidRDefault="007C6180"/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0"/>
    <w:rsid w:val="007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2057D5B-C3EF-4D9A-B6AF-FD2D9AD4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04083#l1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5954</Characters>
  <Application>Microsoft Office Word</Application>
  <DocSecurity>4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2024-07-21T09:37:00Z</dcterms:created>
  <dcterms:modified xsi:type="dcterms:W3CDTF">2024-07-21T09:37:00Z</dcterms:modified>
</cp:coreProperties>
</file>