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262" w:rsidRPr="007674EE" w:rsidRDefault="00520262" w:rsidP="005202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Hlk183532960"/>
      <w:r w:rsidRPr="007674EE">
        <w:rPr>
          <w:rFonts w:ascii="Times New Roman" w:hAnsi="Times New Roman"/>
          <w:sz w:val="24"/>
          <w:szCs w:val="24"/>
        </w:rPr>
        <w:t>Утверждаю:</w:t>
      </w:r>
    </w:p>
    <w:p w:rsidR="00520262" w:rsidRPr="007674EE" w:rsidRDefault="002C2A67" w:rsidP="005202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520262" w:rsidRPr="007674EE" w:rsidRDefault="00520262" w:rsidP="005202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  <w:t xml:space="preserve">          ООО «ЦДБ»</w:t>
      </w:r>
    </w:p>
    <w:p w:rsidR="00520262" w:rsidRPr="007674EE" w:rsidRDefault="00520262" w:rsidP="003857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ab/>
        <w:t xml:space="preserve">                             </w:t>
      </w:r>
      <w:proofErr w:type="spellStart"/>
      <w:r w:rsidRPr="007674EE">
        <w:rPr>
          <w:rFonts w:ascii="Times New Roman" w:hAnsi="Times New Roman"/>
          <w:sz w:val="24"/>
          <w:szCs w:val="24"/>
        </w:rPr>
        <w:t>Цициков</w:t>
      </w:r>
      <w:proofErr w:type="spellEnd"/>
      <w:r w:rsidRPr="007674EE">
        <w:rPr>
          <w:rFonts w:ascii="Times New Roman" w:hAnsi="Times New Roman"/>
          <w:sz w:val="24"/>
          <w:szCs w:val="24"/>
        </w:rPr>
        <w:t xml:space="preserve"> М.М.</w:t>
      </w:r>
      <w:bookmarkEnd w:id="0"/>
      <w:r w:rsidRPr="007674E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20262" w:rsidRPr="007674EE" w:rsidRDefault="00520262" w:rsidP="003857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                                      Приказ от "___"________ ____ г. N ___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Положение</w:t>
      </w:r>
    </w:p>
    <w:p w:rsidR="00520262" w:rsidRPr="007674EE" w:rsidRDefault="00520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о порядке уничтожения персональных данных в </w:t>
      </w:r>
    </w:p>
    <w:p w:rsidR="00520262" w:rsidRPr="007674EE" w:rsidRDefault="00520262" w:rsidP="0052026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ООО «ЦДБ»</w:t>
      </w:r>
    </w:p>
    <w:p w:rsidR="00520262" w:rsidRPr="007674EE" w:rsidRDefault="005202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регламентации порядка уничтожения персональных данных в ООО «ЦДБ». 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Федеральным </w:t>
      </w:r>
      <w:hyperlink r:id="rId4">
        <w:r w:rsidRPr="007674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данных", Федеральным </w:t>
      </w:r>
      <w:hyperlink r:id="rId5">
        <w:r w:rsidRPr="007674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информации", </w:t>
      </w:r>
      <w:hyperlink r:id="rId6">
        <w:r w:rsidRPr="007674E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N 687, </w:t>
      </w:r>
      <w:hyperlink r:id="rId7">
        <w:r w:rsidRPr="007674E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21.03.2012 N 211, </w:t>
      </w:r>
      <w:hyperlink r:id="rId8">
        <w:r w:rsidRPr="007674E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к подтверждению уничтожения персональных данных, утвержденными Приказом Роскомнадзора от 28.10.2022 N 179, и иным действующим законодательством Российской Федерации.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1.3. Настоящее Положение обязательно для соблюдения всеми сотрудниками организации.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1.4. 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1.5. Все изменения и дополнения к настоящему Положению должны быть утверждены приказом руководителя организации.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1.6. Контроль за соблюдением настоящего Положения возлагается на ответственное лицо, определяемое приказом руководителя организации.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 Порядок уничтожения персональных данных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7674EE">
        <w:rPr>
          <w:rFonts w:ascii="Times New Roman" w:hAnsi="Times New Roman" w:cs="Times New Roman"/>
          <w:sz w:val="24"/>
          <w:szCs w:val="24"/>
        </w:rPr>
        <w:t>2.1. Уничтожение персональных данных производится в случаях: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1) выявление неправомерной обработки персональных данных, в том числе по обращению субъекта персональных данных или его представителя либо запросу уполномоченного органа по защите прав субъектов персональных данных, если обеспечить правомерность обработки персональных данных невозможно;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2) требования субъекта персональных данных, если его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lastRenderedPageBreak/>
        <w:t>3) отзыва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4) достижения цели обработки персональных данных или утраты необходимости в достижении этих целей;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5) истечения сроков хранения персональных данных, установленных нормативно-правовыми актами Российской Федерации;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6)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7) в иных установленных законодательством случаях.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 w:rsidRPr="007674EE">
        <w:rPr>
          <w:rFonts w:ascii="Times New Roman" w:hAnsi="Times New Roman" w:cs="Times New Roman"/>
          <w:sz w:val="24"/>
          <w:szCs w:val="24"/>
        </w:rPr>
        <w:t xml:space="preserve">2.2. Для выявления случаев, указанных в </w:t>
      </w:r>
      <w:hyperlink w:anchor="P24">
        <w:r w:rsidRPr="007674EE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7674EE">
        <w:rPr>
          <w:rFonts w:ascii="Times New Roman" w:hAnsi="Times New Roman" w:cs="Times New Roman"/>
          <w:sz w:val="24"/>
          <w:szCs w:val="24"/>
        </w:rPr>
        <w:t>, в организации назначается ответственное лицо (либо создается специальное подразделение), которое отслеживает работу с персональными данными, выявляет случаи, когда необходимо уничтожить данные, обрабатывает запросы от сотрудников организации, государственных органов и субъектов персональных данных по поводу уничтожения персональных данных.</w:t>
      </w:r>
    </w:p>
    <w:p w:rsidR="00520262" w:rsidRPr="007674EE" w:rsidRDefault="00520262" w:rsidP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2.3. В случае необходимости уничтожения персональных данных ответственное лицо (либо специальное подразделение), указанное в </w:t>
      </w:r>
      <w:hyperlink w:anchor="P32">
        <w:r w:rsidRPr="007674EE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пяти рабочих дней с момента возникновения запроса об уничтожении персональных данных обращается в комиссию по защите персональных данных, созываемую в количестве трех человек, состоящую из управляющего директора, главного бухгалтера, специалиста по персоналу, для принятия решения об уничтожении персональных данных.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2.4. Комиссия в течение пяти рабочих дней с момента получения обращения проверяет обоснованность необходимости уничтожения персональных данных и выносит соответствующее решение.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2.5. Решение комиссии об отказе в уничтожении персональных данных может быть обжаловано в судебном порядке в соответствии с действующим законодательством Российской Федерации.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2.6. Решение комиссии об уничтожении персональных данных должно быть исполнено в течение одного рабочего дня с момента получения лицом, указанным в </w:t>
      </w:r>
      <w:hyperlink w:anchor="P32">
        <w:r w:rsidRPr="007674EE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2.7. Уничтожение персональных данных может быть осуществлено двумя способами в зависимости от типа носителя информации (бумажный или электронный):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- физическое уничтожение носителя (уничтожение через </w:t>
      </w:r>
      <w:proofErr w:type="spellStart"/>
      <w:r w:rsidRPr="007674EE">
        <w:rPr>
          <w:rFonts w:ascii="Times New Roman" w:hAnsi="Times New Roman" w:cs="Times New Roman"/>
          <w:sz w:val="24"/>
          <w:szCs w:val="24"/>
        </w:rPr>
        <w:t>шредерование</w:t>
      </w:r>
      <w:proofErr w:type="spellEnd"/>
      <w:r w:rsidRPr="007674EE">
        <w:rPr>
          <w:rFonts w:ascii="Times New Roman" w:hAnsi="Times New Roman" w:cs="Times New Roman"/>
          <w:sz w:val="24"/>
          <w:szCs w:val="24"/>
        </w:rPr>
        <w:t>, сжигание);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- уничтожение информации с носителя (многократная перезапись в секторах магнитного диска).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2.8. 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"/>
      <w:bookmarkEnd w:id="3"/>
      <w:r w:rsidRPr="007674EE">
        <w:rPr>
          <w:rFonts w:ascii="Times New Roman" w:hAnsi="Times New Roman" w:cs="Times New Roman"/>
          <w:sz w:val="24"/>
          <w:szCs w:val="24"/>
        </w:rPr>
        <w:t xml:space="preserve">2.9. Документом, подтверждающим уничтожение персональных данных, является Акт </w:t>
      </w:r>
      <w:r w:rsidRPr="007674EE">
        <w:rPr>
          <w:rFonts w:ascii="Times New Roman" w:hAnsi="Times New Roman" w:cs="Times New Roman"/>
          <w:sz w:val="24"/>
          <w:szCs w:val="24"/>
        </w:rPr>
        <w:lastRenderedPageBreak/>
        <w:t xml:space="preserve">об уничтожении персональных данных (далее - Акт). Форма Акта утверждается руководителем организации (Приложение N </w:t>
      </w:r>
      <w:r w:rsidR="003857A8" w:rsidRPr="007674EE">
        <w:rPr>
          <w:rFonts w:ascii="Times New Roman" w:hAnsi="Times New Roman" w:cs="Times New Roman"/>
          <w:sz w:val="24"/>
          <w:szCs w:val="24"/>
        </w:rPr>
        <w:t>1</w:t>
      </w:r>
      <w:r w:rsidRPr="007674EE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Акт должен соответствовать </w:t>
      </w:r>
      <w:hyperlink r:id="rId9">
        <w:r w:rsidRPr="007674EE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Требований к подтверждению уничтожения персональных данных, утвержденных Приказом Роскомнадзора от 28.10.2022 N 179.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2.10. После подписания Акта в журнал учета уничтожения носителей персональных данных (далее - журнал) вносится запись об их уничтожении. Форма журнала утверждается руководителем организации.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2.11. Лицо, указанное в </w:t>
      </w:r>
      <w:hyperlink w:anchor="P32">
        <w:r w:rsidRPr="007674EE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уведомляет лицо, обратившееся с запросом об уничтожении персональных данных, об уничтожении персональных данных путем </w:t>
      </w:r>
      <w:r w:rsidR="003857A8" w:rsidRPr="007674EE">
        <w:rPr>
          <w:rFonts w:ascii="Times New Roman" w:hAnsi="Times New Roman" w:cs="Times New Roman"/>
          <w:sz w:val="24"/>
          <w:szCs w:val="24"/>
        </w:rPr>
        <w:t>направления извещения заказным письмом</w:t>
      </w:r>
      <w:r w:rsidRPr="007674EE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3857A8" w:rsidRPr="007674EE">
        <w:rPr>
          <w:rFonts w:ascii="Times New Roman" w:hAnsi="Times New Roman" w:cs="Times New Roman"/>
          <w:sz w:val="24"/>
          <w:szCs w:val="24"/>
        </w:rPr>
        <w:t xml:space="preserve">двух рабочих дней </w:t>
      </w:r>
      <w:r w:rsidRPr="007674EE">
        <w:rPr>
          <w:rFonts w:ascii="Times New Roman" w:hAnsi="Times New Roman" w:cs="Times New Roman"/>
          <w:sz w:val="24"/>
          <w:szCs w:val="24"/>
        </w:rPr>
        <w:t>с момента составления Акта об уничтожении персональных данных.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2.12. В случае если обработка персональных данных осуществлялась с использованием средств автоматизации, а также одновременно с использованием средств автоматизации и без использования средств автоматизации, то в дополнение к акту, указанному в </w:t>
      </w:r>
      <w:hyperlink w:anchor="P41">
        <w:r w:rsidRPr="007674EE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Pr="007674EE">
        <w:rPr>
          <w:rFonts w:ascii="Times New Roman" w:hAnsi="Times New Roman" w:cs="Times New Roman"/>
          <w:sz w:val="24"/>
          <w:szCs w:val="24"/>
        </w:rPr>
        <w:t>, производится выгрузка из журнала регистрации событий в информационной системе персональных данных (далее - выгрузка из журнала).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Выгрузка должна соответствовать </w:t>
      </w:r>
      <w:hyperlink r:id="rId10">
        <w:r w:rsidRPr="007674EE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Требований к подтверждению уничтожения персональных данных, утвержденных Приказом Роскомнадзора от 28.10.2022 N 179.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В случае если выгрузка из журнала не позволяет указать отдельные сведения, недостающие сведения вносятся в Акт.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2.13. Акт и выгрузка из журнала подлежат хранению в течение трех лет с момента уничтожения персональных данных.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9E1" w:rsidRPr="007674EE" w:rsidRDefault="001219E1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7674EE" w:rsidRPr="007674EE" w:rsidRDefault="007674EE" w:rsidP="007674EE">
      <w:pPr>
        <w:pStyle w:val="Con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№1 к </w:t>
      </w:r>
      <w:r w:rsidRPr="007674EE">
        <w:rPr>
          <w:rFonts w:ascii="Times New Roman" w:hAnsi="Times New Roman" w:cs="Times New Roman"/>
          <w:b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7674EE" w:rsidRPr="007674EE" w:rsidRDefault="007674EE" w:rsidP="007674EE">
      <w:pPr>
        <w:pStyle w:val="Con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уничтожения персональных данных в </w:t>
      </w:r>
    </w:p>
    <w:p w:rsidR="007674EE" w:rsidRDefault="007674EE" w:rsidP="007674EE">
      <w:pPr>
        <w:pStyle w:val="Con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>ООО «ЦДБ»</w:t>
      </w:r>
    </w:p>
    <w:p w:rsidR="003857A8" w:rsidRPr="007674EE" w:rsidRDefault="003857A8" w:rsidP="003857A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3857A8" w:rsidRPr="007674EE" w:rsidRDefault="003857A8" w:rsidP="003857A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>об уничтожении персональных данных</w:t>
      </w:r>
    </w:p>
    <w:p w:rsidR="007674EE" w:rsidRPr="007674EE" w:rsidRDefault="007674EE" w:rsidP="003857A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г. Санкт-Петербург                      </w:t>
      </w:r>
      <w:r w:rsidRPr="007674EE">
        <w:rPr>
          <w:rFonts w:ascii="Times New Roman" w:hAnsi="Times New Roman"/>
          <w:sz w:val="24"/>
          <w:szCs w:val="24"/>
        </w:rPr>
        <w:t>"___"________ ____ г</w:t>
      </w:r>
      <w:r w:rsidRPr="007674EE">
        <w:rPr>
          <w:rFonts w:ascii="Times New Roman" w:hAnsi="Times New Roman" w:cs="Times New Roman"/>
          <w:sz w:val="24"/>
          <w:szCs w:val="24"/>
        </w:rPr>
        <w:br/>
      </w:r>
    </w:p>
    <w:p w:rsidR="003857A8" w:rsidRPr="007674EE" w:rsidRDefault="003857A8" w:rsidP="007674EE">
      <w:pPr>
        <w:jc w:val="both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 xml:space="preserve">Комиссия, созданная </w:t>
      </w:r>
      <w:r w:rsidRPr="007674EE">
        <w:rPr>
          <w:rFonts w:ascii="Times New Roman" w:eastAsia="Times New Roman" w:hAnsi="Times New Roman"/>
          <w:sz w:val="24"/>
          <w:szCs w:val="24"/>
        </w:rPr>
        <w:t xml:space="preserve">приказом от "___"________ ____ г. N ___ генерального </w:t>
      </w:r>
      <w:r w:rsidRPr="007674EE">
        <w:rPr>
          <w:rFonts w:ascii="Times New Roman" w:hAnsi="Times New Roman"/>
          <w:sz w:val="24"/>
          <w:szCs w:val="24"/>
        </w:rPr>
        <w:t xml:space="preserve">директора ________________, в составе председателя комиссии – управляющего директора </w:t>
      </w:r>
      <w:r w:rsidR="007674EE" w:rsidRPr="007674EE">
        <w:rPr>
          <w:rFonts w:ascii="Times New Roman" w:hAnsi="Times New Roman"/>
          <w:sz w:val="24"/>
          <w:szCs w:val="24"/>
        </w:rPr>
        <w:t>___________________</w:t>
      </w:r>
      <w:r w:rsidRPr="007674EE">
        <w:rPr>
          <w:rFonts w:ascii="Times New Roman" w:hAnsi="Times New Roman"/>
          <w:sz w:val="24"/>
          <w:szCs w:val="24"/>
        </w:rPr>
        <w:t xml:space="preserve">, членов комиссии </w:t>
      </w:r>
      <w:r w:rsidR="007674EE" w:rsidRPr="007674EE">
        <w:rPr>
          <w:rFonts w:ascii="Times New Roman" w:hAnsi="Times New Roman"/>
          <w:sz w:val="24"/>
          <w:szCs w:val="24"/>
        </w:rPr>
        <w:t>–</w:t>
      </w:r>
      <w:r w:rsidRPr="007674EE">
        <w:rPr>
          <w:rFonts w:ascii="Times New Roman" w:hAnsi="Times New Roman"/>
          <w:sz w:val="24"/>
          <w:szCs w:val="24"/>
        </w:rPr>
        <w:t xml:space="preserve"> </w:t>
      </w:r>
      <w:r w:rsidR="007674EE" w:rsidRPr="007674EE">
        <w:rPr>
          <w:rFonts w:ascii="Times New Roman" w:hAnsi="Times New Roman"/>
          <w:sz w:val="24"/>
          <w:szCs w:val="24"/>
        </w:rPr>
        <w:t xml:space="preserve">главного </w:t>
      </w:r>
      <w:r w:rsidRPr="007674EE">
        <w:rPr>
          <w:rFonts w:ascii="Times New Roman" w:hAnsi="Times New Roman"/>
          <w:sz w:val="24"/>
          <w:szCs w:val="24"/>
        </w:rPr>
        <w:t xml:space="preserve">бухгалтера </w:t>
      </w:r>
      <w:r w:rsidR="007674EE" w:rsidRPr="007674EE">
        <w:rPr>
          <w:rFonts w:ascii="Times New Roman" w:hAnsi="Times New Roman"/>
          <w:sz w:val="24"/>
          <w:szCs w:val="24"/>
        </w:rPr>
        <w:t>____________________</w:t>
      </w:r>
      <w:r w:rsidRPr="007674EE">
        <w:rPr>
          <w:rFonts w:ascii="Times New Roman" w:hAnsi="Times New Roman"/>
          <w:sz w:val="24"/>
          <w:szCs w:val="24"/>
        </w:rPr>
        <w:t xml:space="preserve">, </w:t>
      </w:r>
      <w:r w:rsidR="007674EE" w:rsidRPr="007674EE">
        <w:rPr>
          <w:rFonts w:ascii="Times New Roman" w:hAnsi="Times New Roman"/>
          <w:sz w:val="24"/>
          <w:szCs w:val="24"/>
        </w:rPr>
        <w:t>специалиста по персоналу ___________________</w:t>
      </w:r>
      <w:r w:rsidRPr="007674EE">
        <w:rPr>
          <w:rFonts w:ascii="Times New Roman" w:hAnsi="Times New Roman"/>
          <w:sz w:val="24"/>
          <w:szCs w:val="24"/>
        </w:rPr>
        <w:t xml:space="preserve">, в соответствии со ст. 21 Федерального закона от 27.07.2006 N 152-ФЗ "О персональных данных" составила настоящий акт об уничтожении персональных данных субъектов персональных данных, обрабатываемых </w:t>
      </w:r>
      <w:r w:rsidR="007674EE" w:rsidRPr="007674EE">
        <w:rPr>
          <w:rFonts w:ascii="Times New Roman" w:hAnsi="Times New Roman"/>
          <w:sz w:val="24"/>
          <w:szCs w:val="24"/>
        </w:rPr>
        <w:t xml:space="preserve">          ООО «ЦДБ</w:t>
      </w:r>
      <w:bookmarkStart w:id="4" w:name="_GoBack"/>
      <w:bookmarkEnd w:id="4"/>
      <w:r w:rsidR="007674EE" w:rsidRPr="007674EE">
        <w:rPr>
          <w:rFonts w:ascii="Times New Roman" w:hAnsi="Times New Roman"/>
          <w:sz w:val="24"/>
          <w:szCs w:val="24"/>
        </w:rPr>
        <w:t>»</w:t>
      </w: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81"/>
        <w:gridCol w:w="1596"/>
        <w:gridCol w:w="1562"/>
        <w:gridCol w:w="1562"/>
        <w:gridCol w:w="1562"/>
      </w:tblGrid>
      <w:tr w:rsidR="007674EE" w:rsidRPr="007674EE" w:rsidTr="007674EE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Ф.И.О. субъектов, чьи персональные данные были уничтожены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Перечень категорий уничтоженных персональных данных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 xml:space="preserve">Наименование </w:t>
            </w:r>
            <w:proofErr w:type="spellStart"/>
            <w:r w:rsidRPr="007674EE">
              <w:rPr>
                <w:b/>
                <w:bCs/>
              </w:rPr>
              <w:t>ИСПДн</w:t>
            </w:r>
            <w:proofErr w:type="spellEnd"/>
            <w:r w:rsidRPr="007674EE">
              <w:rPr>
                <w:b/>
                <w:bCs/>
              </w:rPr>
              <w:t>, из которой были уничтожены персональные данные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Способ уничтожения персональных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Причина уничтожения персональных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Дата уничтожения персональных данных</w:t>
            </w:r>
          </w:p>
        </w:tc>
      </w:tr>
      <w:tr w:rsidR="007674EE" w:rsidRPr="007674EE" w:rsidTr="007674EE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</w:tbl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Акт подлежит хранению </w:t>
      </w:r>
      <w:r w:rsidR="007674EE" w:rsidRPr="007674EE">
        <w:rPr>
          <w:rFonts w:ascii="Times New Roman" w:hAnsi="Times New Roman" w:cs="Times New Roman"/>
          <w:sz w:val="24"/>
          <w:szCs w:val="24"/>
        </w:rPr>
        <w:t>в течении трех лет с даты составления настоящего акта</w:t>
      </w:r>
      <w:r w:rsidRPr="007674EE">
        <w:rPr>
          <w:rFonts w:ascii="Times New Roman" w:hAnsi="Times New Roman" w:cs="Times New Roman"/>
          <w:sz w:val="24"/>
          <w:szCs w:val="24"/>
        </w:rPr>
        <w:t>.</w:t>
      </w: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689"/>
        <w:gridCol w:w="4082"/>
        <w:gridCol w:w="2409"/>
      </w:tblGrid>
      <w:tr w:rsidR="007674EE" w:rsidRPr="007674EE" w:rsidTr="00494C4E">
        <w:tc>
          <w:tcPr>
            <w:tcW w:w="268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  <w:r w:rsidRPr="007674EE">
              <w:rPr>
                <w:b/>
                <w:bCs/>
              </w:rPr>
              <w:t>Председатель комиссии: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240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  <w:tr w:rsidR="007674EE" w:rsidRPr="007674EE" w:rsidTr="00494C4E">
        <w:tc>
          <w:tcPr>
            <w:tcW w:w="268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  <w:r w:rsidRPr="007674EE">
              <w:rPr>
                <w:b/>
                <w:bCs/>
              </w:rPr>
              <w:t>Члены комиссии: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240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  <w:tr w:rsidR="007674EE" w:rsidRPr="007674EE" w:rsidTr="00494C4E">
        <w:tc>
          <w:tcPr>
            <w:tcW w:w="268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240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</w:tbl>
    <w:p w:rsidR="003857A8" w:rsidRPr="007674EE" w:rsidRDefault="003857A8" w:rsidP="003857A8">
      <w:pPr>
        <w:spacing w:after="0" w:line="240" w:lineRule="auto"/>
        <w:contextualSpacing/>
        <w:rPr>
          <w:rFonts w:ascii="Times New Roman" w:hAnsi="Times New Roman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sectPr w:rsidR="003857A8" w:rsidRPr="007674EE" w:rsidSect="005C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62"/>
    <w:rsid w:val="001219E1"/>
    <w:rsid w:val="002C2A67"/>
    <w:rsid w:val="003857A8"/>
    <w:rsid w:val="00520262"/>
    <w:rsid w:val="007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3932"/>
  <w15:chartTrackingRefBased/>
  <w15:docId w15:val="{BFEBE2DD-71EE-4F3F-A44A-87AAFF9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6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2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20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26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857A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3857A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CA53493C6BC821D022A51827E645F72D36119ECF561773BD4B205F0842D5A66A5663DDCDF6082BE1976C64E8D57CB2C6552DE6CF13091FEV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DCA53493C6BC821D022A51827E645F75D26114EAF361773BD4B205F0842D5A66A5663DDCDF6083B71976C64E8D57CB2C6552DE6CF13091FEVB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CA53493C6BC821D022A51827E645F7ED0631EE1F83C7D338DBE07F78B724D61EC6A3CDCDF6183B44673D35FD558CF347A52C170F332F9V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DCA53493C6BC821D022A51827E645F72D8601EECF761773BD4B205F0842D5A74A53E31DED97E82BE0C209708FDVCO" TargetMode="External"/><Relationship Id="rId10" Type="http://schemas.openxmlformats.org/officeDocument/2006/relationships/hyperlink" Target="consultantplus://offline/ref=62DCA53493C6BC821D022A51827E645F72D36119ECF561773BD4B205F0842D5A66A5663DDCDF6080BF1976C64E8D57CB2C6552DE6CF13091FEVBO" TargetMode="External"/><Relationship Id="rId4" Type="http://schemas.openxmlformats.org/officeDocument/2006/relationships/hyperlink" Target="consultantplus://offline/ref=62DCA53493C6BC821D022A51827E645F72D8611AE1F561773BD4B205F0842D5A74A53E31DED97E82BE0C209708FDVCO" TargetMode="External"/><Relationship Id="rId9" Type="http://schemas.openxmlformats.org/officeDocument/2006/relationships/hyperlink" Target="consultantplus://offline/ref=62DCA53493C6BC821D022A51827E645F72D36119ECF561773BD4B205F0842D5A66A5663DDCDF6082B91976C64E8D57CB2C6552DE6CF13091FEV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2024-12-18T12:57:00Z</dcterms:created>
  <dcterms:modified xsi:type="dcterms:W3CDTF">2024-12-18T12:57:00Z</dcterms:modified>
</cp:coreProperties>
</file>